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8" w:rsidRPr="00A97166" w:rsidRDefault="005262B3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A97166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Муниципальное </w:t>
      </w:r>
      <w:r w:rsidR="00A97166" w:rsidRPr="00A97166">
        <w:rPr>
          <w:rFonts w:hAnsi="Times New Roman" w:cs="Times New Roman"/>
          <w:b/>
          <w:color w:val="000000"/>
          <w:sz w:val="28"/>
          <w:szCs w:val="24"/>
          <w:lang w:val="ru-RU"/>
        </w:rPr>
        <w:t>автономное</w:t>
      </w:r>
      <w:r w:rsidRPr="00A97166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дошкольное образовательное учреждение</w:t>
      </w:r>
      <w:r w:rsidR="00A97166" w:rsidRPr="00A97166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-</w:t>
      </w:r>
      <w:r w:rsidR="00A97166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A97166" w:rsidRPr="00A97166">
        <w:rPr>
          <w:rFonts w:hAnsi="Times New Roman" w:cs="Times New Roman"/>
          <w:b/>
          <w:color w:val="000000"/>
          <w:sz w:val="28"/>
          <w:szCs w:val="24"/>
          <w:lang w:val="ru-RU"/>
        </w:rPr>
        <w:t>д</w:t>
      </w:r>
      <w:r w:rsidRPr="00A97166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етский сад </w:t>
      </w:r>
      <w:r w:rsidR="009E689D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№3 </w:t>
      </w:r>
      <w:proofErr w:type="spellStart"/>
      <w:r w:rsidR="009E689D">
        <w:rPr>
          <w:rFonts w:hAnsi="Times New Roman" w:cs="Times New Roman"/>
          <w:b/>
          <w:color w:val="000000"/>
          <w:sz w:val="28"/>
          <w:szCs w:val="24"/>
          <w:lang w:val="ru-RU"/>
        </w:rPr>
        <w:t>г</w:t>
      </w:r>
      <w:proofErr w:type="gramStart"/>
      <w:r w:rsidR="009E689D">
        <w:rPr>
          <w:rFonts w:hAnsi="Times New Roman" w:cs="Times New Roman"/>
          <w:b/>
          <w:color w:val="000000"/>
          <w:sz w:val="28"/>
          <w:szCs w:val="24"/>
          <w:lang w:val="ru-RU"/>
        </w:rPr>
        <w:t>.З</w:t>
      </w:r>
      <w:proofErr w:type="gramEnd"/>
      <w:r w:rsidR="009E689D">
        <w:rPr>
          <w:rFonts w:hAnsi="Times New Roman" w:cs="Times New Roman"/>
          <w:b/>
          <w:color w:val="000000"/>
          <w:sz w:val="28"/>
          <w:szCs w:val="24"/>
          <w:lang w:val="ru-RU"/>
        </w:rPr>
        <w:t>еленоградска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650"/>
      </w:tblGrid>
      <w:tr w:rsidR="00A97166" w:rsidRPr="00100F23" w:rsidTr="004C625C">
        <w:tc>
          <w:tcPr>
            <w:tcW w:w="4785" w:type="dxa"/>
          </w:tcPr>
          <w:p w:rsidR="00A97166" w:rsidRPr="004C625C" w:rsidRDefault="00A97166" w:rsidP="004C625C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97166" w:rsidRPr="00100F23" w:rsidRDefault="00A97166" w:rsidP="00A97166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100F23">
              <w:rPr>
                <w:rFonts w:ascii="Times New Roman" w:hAnsi="Times New Roman"/>
                <w:b/>
                <w:sz w:val="24"/>
                <w:szCs w:val="28"/>
              </w:rPr>
              <w:t>Утверждено</w:t>
            </w:r>
            <w:proofErr w:type="spellEnd"/>
            <w:r w:rsidRPr="00100F2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A97166" w:rsidRPr="009E689D" w:rsidTr="004C625C">
        <w:tc>
          <w:tcPr>
            <w:tcW w:w="4785" w:type="dxa"/>
          </w:tcPr>
          <w:p w:rsidR="00A97166" w:rsidRPr="00100F23" w:rsidRDefault="00A97166" w:rsidP="004C625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A97166" w:rsidRPr="00A97166" w:rsidRDefault="00A97166" w:rsidP="00A9716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9716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приказом </w:t>
            </w:r>
            <w:r w:rsidR="008D390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заведующего </w:t>
            </w:r>
            <w:r w:rsidRPr="00A9716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по МАДОУ  </w:t>
            </w:r>
            <w:r w:rsidR="009E689D"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</w:p>
          <w:p w:rsidR="00A97166" w:rsidRPr="00A97166" w:rsidRDefault="00A97166" w:rsidP="009E689D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A97166">
              <w:rPr>
                <w:rFonts w:ascii="Times New Roman" w:hAnsi="Times New Roman"/>
                <w:sz w:val="24"/>
                <w:szCs w:val="28"/>
                <w:lang w:val="ru-RU"/>
              </w:rPr>
              <w:t>детском</w:t>
            </w:r>
            <w:r w:rsidR="008D390E">
              <w:rPr>
                <w:rFonts w:ascii="Times New Roman" w:hAnsi="Times New Roman"/>
                <w:sz w:val="24"/>
                <w:szCs w:val="28"/>
                <w:lang w:val="ru-RU"/>
              </w:rPr>
              <w:t>у</w:t>
            </w:r>
            <w:r w:rsidRPr="00A9716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саду   </w:t>
            </w:r>
            <w:r w:rsidR="009E689D">
              <w:rPr>
                <w:rFonts w:ascii="Times New Roman" w:hAnsi="Times New Roman"/>
                <w:sz w:val="24"/>
                <w:szCs w:val="28"/>
                <w:lang w:val="ru-RU"/>
              </w:rPr>
              <w:t>№3</w:t>
            </w:r>
          </w:p>
        </w:tc>
      </w:tr>
      <w:tr w:rsidR="00A97166" w:rsidRPr="00100F23" w:rsidTr="004C625C">
        <w:tc>
          <w:tcPr>
            <w:tcW w:w="4785" w:type="dxa"/>
          </w:tcPr>
          <w:p w:rsidR="00A97166" w:rsidRPr="00A97166" w:rsidRDefault="00A97166" w:rsidP="004C625C">
            <w:pPr>
              <w:spacing w:after="0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97166" w:rsidRPr="00100F23" w:rsidRDefault="009E689D" w:rsidP="00A9716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92</w:t>
            </w:r>
            <w:r w:rsidR="008D390E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proofErr w:type="spellStart"/>
            <w:proofErr w:type="gramStart"/>
            <w:r w:rsidR="008D390E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spellEnd"/>
            <w:r w:rsidR="008D390E">
              <w:rPr>
                <w:rFonts w:ascii="Times New Roman" w:hAnsi="Times New Roman"/>
                <w:sz w:val="24"/>
                <w:szCs w:val="28"/>
              </w:rPr>
              <w:t xml:space="preserve">  «</w:t>
            </w:r>
            <w:proofErr w:type="gramEnd"/>
            <w:r w:rsidR="008D390E">
              <w:rPr>
                <w:rFonts w:ascii="Times New Roman" w:hAnsi="Times New Roman"/>
                <w:sz w:val="24"/>
                <w:szCs w:val="28"/>
              </w:rPr>
              <w:t>31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8D390E">
              <w:rPr>
                <w:rFonts w:ascii="Times New Roman" w:hAnsi="Times New Roman"/>
                <w:sz w:val="24"/>
                <w:szCs w:val="28"/>
                <w:lang w:val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r w:rsidR="00A97166" w:rsidRPr="00100F23">
              <w:rPr>
                <w:rFonts w:ascii="Times New Roman" w:hAnsi="Times New Roman"/>
                <w:sz w:val="24"/>
                <w:szCs w:val="28"/>
              </w:rPr>
              <w:t>20</w:t>
            </w:r>
            <w:r w:rsidR="008D390E">
              <w:rPr>
                <w:rFonts w:ascii="Times New Roman" w:hAnsi="Times New Roman"/>
                <w:sz w:val="24"/>
                <w:szCs w:val="28"/>
                <w:lang w:val="ru-RU"/>
              </w:rPr>
              <w:t>22</w:t>
            </w:r>
            <w:r w:rsidR="00A97166" w:rsidRPr="00100F23">
              <w:rPr>
                <w:rFonts w:ascii="Times New Roman" w:hAnsi="Times New Roman"/>
                <w:sz w:val="24"/>
                <w:szCs w:val="28"/>
              </w:rPr>
              <w:t xml:space="preserve"> г.           </w:t>
            </w:r>
          </w:p>
        </w:tc>
      </w:tr>
    </w:tbl>
    <w:p w:rsidR="00AF0628" w:rsidRPr="00250C8A" w:rsidRDefault="005262B3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250C8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 о системе</w:t>
      </w:r>
      <w:r w:rsidR="00153D0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внутренней</w:t>
      </w:r>
      <w:r w:rsidRPr="00250C8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оценки качества образования</w:t>
      </w:r>
    </w:p>
    <w:p w:rsidR="00AF0628" w:rsidRPr="00A97166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 w:rsidR="00153D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системе</w:t>
      </w:r>
      <w:r w:rsidR="00153D05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Положение)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</w:t>
      </w:r>
      <w:r w:rsidR="00A97166">
        <w:rPr>
          <w:rFonts w:hAnsi="Times New Roman" w:cs="Times New Roman"/>
          <w:color w:val="000000"/>
          <w:sz w:val="24"/>
          <w:szCs w:val="24"/>
          <w:lang w:val="ru-RU"/>
        </w:rPr>
        <w:t>автономном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дошкольном образовательном учреждении </w:t>
      </w:r>
      <w:r w:rsidR="00A97166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E689D">
        <w:rPr>
          <w:rFonts w:hAnsi="Times New Roman" w:cs="Times New Roman"/>
          <w:color w:val="000000"/>
          <w:sz w:val="24"/>
          <w:szCs w:val="24"/>
          <w:lang w:val="ru-RU"/>
        </w:rPr>
        <w:t xml:space="preserve">№3 </w:t>
      </w:r>
      <w:proofErr w:type="spellStart"/>
      <w:r w:rsidR="009E689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9E689D"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="009E689D">
        <w:rPr>
          <w:rFonts w:hAnsi="Times New Roman" w:cs="Times New Roman"/>
          <w:color w:val="000000"/>
          <w:sz w:val="24"/>
          <w:szCs w:val="24"/>
          <w:lang w:val="ru-RU"/>
        </w:rPr>
        <w:t>еленоградска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детский сад):</w:t>
      </w:r>
    </w:p>
    <w:p w:rsidR="00AF0628" w:rsidRPr="00A97166" w:rsidRDefault="005262B3" w:rsidP="00A97166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состав контрольно-оценочных процедур;</w:t>
      </w:r>
    </w:p>
    <w:p w:rsidR="00AF0628" w:rsidRPr="00A97166" w:rsidRDefault="005262B3" w:rsidP="00A97166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проведения контрольно-оценочных процедур;</w:t>
      </w:r>
    </w:p>
    <w:p w:rsidR="00AF0628" w:rsidRPr="00A97166" w:rsidRDefault="005262B3" w:rsidP="00A97166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формы оценки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различным направлениям;</w:t>
      </w:r>
    </w:p>
    <w:p w:rsidR="00AF0628" w:rsidRPr="00A97166" w:rsidRDefault="005262B3" w:rsidP="00A97166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порядку процедуры 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параметры, используемые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процессе федерального государственного контроля качества образования.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AF0628" w:rsidRPr="00A97166" w:rsidRDefault="005262B3" w:rsidP="00A97166">
      <w:pPr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AF0628" w:rsidRPr="00A97166" w:rsidRDefault="005262B3" w:rsidP="00A97166">
      <w:pPr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17.10.2013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1155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дошкольного образования»;</w:t>
      </w:r>
    </w:p>
    <w:p w:rsidR="00AF0628" w:rsidRPr="00A97166" w:rsidRDefault="005262B3" w:rsidP="00A97166">
      <w:pPr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«Развитие образования», утвержденной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26.12.2017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1642;</w:t>
      </w:r>
    </w:p>
    <w:p w:rsidR="00AF0628" w:rsidRPr="00A97166" w:rsidRDefault="005262B3" w:rsidP="00A97166">
      <w:pPr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организации, утвержденным приказом 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14.06.2013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462;</w:t>
      </w:r>
    </w:p>
    <w:p w:rsidR="00AF0628" w:rsidRPr="00A97166" w:rsidRDefault="005262B3" w:rsidP="00A97166">
      <w:pPr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10.12.2013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1324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показателей деятельности образовательной организации, подлежащей 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F0628" w:rsidRPr="00A97166" w:rsidRDefault="005262B3" w:rsidP="00A97166">
      <w:pPr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13.03.2019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114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AF0628" w:rsidRDefault="005262B3" w:rsidP="00A97166">
      <w:pPr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0628" w:rsidRPr="00A97166" w:rsidRDefault="005262B3" w:rsidP="00A97166">
      <w:pPr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настоящем Положении используются следующие термины: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комплексная характеристика образования, выражающая степень его соответствия требованиям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части обеспечения государственных гарантий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основе единства обязательных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условиям реализации образовательных программ дошкольного образования.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выполнение санитарно-гигиенических норм организации образовательного процесса; организация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ДОО; реализация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ходе организации образовательного процесса.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Оценка качества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процесс,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результате которого определяется степень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обеспечения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системе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целостная система диагностических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оценочных процедур, реализуемых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ДОО. Критерий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признак,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основании которого производится оценка, классификация оцениваемого объекта.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достижения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обеспечения общепризнанной,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локальных актах системе государственно-общественных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также личностным ожиданиям участников образовательного процесса.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метод регистрации состояния качества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также оценка уровня образовательных достижений, которые имеют стандартизированную форму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содержание которых соответствует реализуемым образовательным программам.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качестве источников данных для оценки качества образования используются:</w:t>
      </w:r>
    </w:p>
    <w:p w:rsidR="00AF0628" w:rsidRPr="00A97166" w:rsidRDefault="005262B3" w:rsidP="00A97166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внутреннего контроля образовательной деятельности;</w:t>
      </w:r>
    </w:p>
    <w:p w:rsidR="00AF0628" w:rsidRDefault="005262B3" w:rsidP="00A97166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0628" w:rsidRDefault="005262B3" w:rsidP="00A97166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психолого-педагогическая диагностика;</w:t>
      </w:r>
    </w:p>
    <w:p w:rsidR="00AF0628" w:rsidRPr="00A97166" w:rsidRDefault="005262B3" w:rsidP="00A97166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социологическое анкетирование (участников образовательных отношений);</w:t>
      </w:r>
    </w:p>
    <w:p w:rsidR="00AF0628" w:rsidRPr="00A97166" w:rsidRDefault="005262B3" w:rsidP="00A97166">
      <w:pPr>
        <w:numPr>
          <w:ilvl w:val="0"/>
          <w:numId w:val="3"/>
        </w:numPr>
        <w:tabs>
          <w:tab w:val="clear" w:pos="720"/>
          <w:tab w:val="left" w:pos="284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аналитические отчеты педагогов ДОО (об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итогах реализации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ДО, созданных условиях для качественной реализации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ДО);</w:t>
      </w:r>
    </w:p>
    <w:p w:rsidR="00AF0628" w:rsidRPr="00A97166" w:rsidRDefault="005262B3" w:rsidP="00A97166">
      <w:pPr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наблюдение организованной образовательной деятельности, мероприятий, организуемых педагогами ДОО.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1.5. Настоящее Положение, все дополнения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изменения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нему рассматриваются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принимаются педагогическим советом детского сада, утверждаются приказом заведующего детского сада.</w:t>
      </w:r>
    </w:p>
    <w:p w:rsidR="00AF0628" w:rsidRPr="00A97166" w:rsidRDefault="005262B3" w:rsidP="00A9716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цели, задачи, принципы ВСОКО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2.1. Цель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установить соответствие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 действующему законодательству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</w:t>
      </w:r>
    </w:p>
    <w:p w:rsidR="00AF0628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ВСОКО:</w:t>
      </w:r>
    </w:p>
    <w:p w:rsidR="00AF0628" w:rsidRPr="00A97166" w:rsidRDefault="005262B3" w:rsidP="00A97166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формирование механизма единой системы сбора, обработки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хранения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состоянии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AF0628" w:rsidRPr="00A97166" w:rsidRDefault="005262B3" w:rsidP="00A97166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анализ состояния системы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принятия обоснованных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своевременных управленческих решений,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образования;</w:t>
      </w:r>
    </w:p>
    <w:p w:rsidR="00AF0628" w:rsidRPr="00A97166" w:rsidRDefault="005262B3" w:rsidP="00A97166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устранение эффекта неполноты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неточности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этапе планирования образовательных результатов,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этапе оценки эффективности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достижению соответствующего качества образования.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2.3. Назначение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обеспечение детского сада информацией:</w:t>
      </w:r>
    </w:p>
    <w:p w:rsidR="00AF0628" w:rsidRPr="00A97166" w:rsidRDefault="005262B3" w:rsidP="00A97166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AF0628" w:rsidRDefault="005262B3" w:rsidP="00A97166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качестве условий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саду, обеспечивающих реализацию </w:t>
      </w:r>
      <w:r>
        <w:rPr>
          <w:rFonts w:hAnsi="Times New Roman" w:cs="Times New Roman"/>
          <w:color w:val="000000"/>
          <w:sz w:val="24"/>
          <w:szCs w:val="24"/>
        </w:rPr>
        <w:t>ООП ДО;</w:t>
      </w:r>
    </w:p>
    <w:p w:rsidR="00AF0628" w:rsidRPr="00A97166" w:rsidRDefault="005262B3" w:rsidP="00A97166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образовательных результатов, достигнутых при реализации ООП ДО.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2.4. Основными принципами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 являются:</w:t>
      </w:r>
    </w:p>
    <w:p w:rsidR="00AF0628" w:rsidRPr="00A97166" w:rsidRDefault="005262B3" w:rsidP="00A97166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принцип объективности, достоверности, 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системности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образования;</w:t>
      </w:r>
    </w:p>
    <w:p w:rsidR="00AF0628" w:rsidRPr="00A97166" w:rsidRDefault="005262B3" w:rsidP="00A97166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принцип открытости, прозрачности процедур оценки качества образования;</w:t>
      </w:r>
    </w:p>
    <w:p w:rsidR="00AF0628" w:rsidRPr="00A97166" w:rsidRDefault="005262B3" w:rsidP="00A97166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состоянии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 для участников образовательных отношений;</w:t>
      </w:r>
    </w:p>
    <w:p w:rsidR="00AF0628" w:rsidRPr="00A97166" w:rsidRDefault="005262B3" w:rsidP="00A97166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принцип оптимальности использования источников первичных данных для определения показателей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эффективности образования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многократного использования);</w:t>
      </w:r>
    </w:p>
    <w:p w:rsidR="00AF0628" w:rsidRPr="00A97166" w:rsidRDefault="005262B3" w:rsidP="00A97166">
      <w:pPr>
        <w:numPr>
          <w:ilvl w:val="0"/>
          <w:numId w:val="6"/>
        </w:numPr>
        <w:tabs>
          <w:tab w:val="clear" w:pos="72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инструментальности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технологичности используемых показателей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учетом существующих возможностей сбора данных, методик измерений, анализа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интерпретации данных, подготовленности потребителей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восприятию);</w:t>
      </w:r>
    </w:p>
    <w:p w:rsidR="00AF0628" w:rsidRPr="00A97166" w:rsidRDefault="005262B3" w:rsidP="00A97166">
      <w:pPr>
        <w:numPr>
          <w:ilvl w:val="0"/>
          <w:numId w:val="6"/>
        </w:numPr>
        <w:tabs>
          <w:tab w:val="clear" w:pos="720"/>
          <w:tab w:val="num" w:pos="426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принцип взаимного дополнения оценочных процедур, установление между ними взаимосвязей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взаимозависимостей;</w:t>
      </w:r>
    </w:p>
    <w:p w:rsidR="00AF0628" w:rsidRPr="00A97166" w:rsidRDefault="005262B3" w:rsidP="00A97166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принцип соблюдения морально-этических норм при проведении процедур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AF0628" w:rsidRPr="00A97166" w:rsidRDefault="005262B3" w:rsidP="00A9716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ВСОКО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3.1. Обязанность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 возлагается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рабочую группу, состав которой утверждается приказом детского сада.</w:t>
      </w:r>
    </w:p>
    <w:p w:rsidR="00AF0628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3.2. Рабочая группа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</w:t>
      </w:r>
      <w:r>
        <w:rPr>
          <w:rFonts w:hAnsi="Times New Roman" w:cs="Times New Roman"/>
          <w:color w:val="000000"/>
          <w:sz w:val="24"/>
          <w:szCs w:val="24"/>
        </w:rPr>
        <w:t>ВСОКО:</w:t>
      </w:r>
    </w:p>
    <w:p w:rsidR="00AF0628" w:rsidRPr="00A97166" w:rsidRDefault="005262B3" w:rsidP="00A9716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формирует блок локальных актов, которые регулируют функционирование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саду, представляет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утверждение заведующему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контролирует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исполнение;</w:t>
      </w:r>
    </w:p>
    <w:p w:rsidR="00AF0628" w:rsidRPr="00A97166" w:rsidRDefault="005262B3" w:rsidP="00A9716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обеспечивает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детского сада проведение мониторинговых, социологических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статистических процедур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вопросам качества образования;</w:t>
      </w:r>
    </w:p>
    <w:p w:rsidR="00AF0628" w:rsidRPr="00A97166" w:rsidRDefault="005262B3" w:rsidP="00A9716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организует сбор, обработку, 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представление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состоянии качества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уровне детского сада;</w:t>
      </w:r>
    </w:p>
    <w:p w:rsidR="00AF0628" w:rsidRPr="00A97166" w:rsidRDefault="005262B3" w:rsidP="00A9716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формирует информационно-аналитические материалы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результатам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AF0628" w:rsidRPr="00A97166" w:rsidRDefault="005262B3" w:rsidP="00A9716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предлагает проекты управленческих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повышению качества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основе анализа результатов,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ВСОКО.</w:t>
      </w:r>
    </w:p>
    <w:p w:rsidR="00AF0628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Педагогический совет детского сада:</w:t>
      </w:r>
    </w:p>
    <w:p w:rsidR="00AF0628" w:rsidRPr="00A97166" w:rsidRDefault="005262B3" w:rsidP="00A97166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заслушивает информационно-аналитические материалы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результатам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AF0628" w:rsidRPr="00A97166" w:rsidRDefault="005262B3" w:rsidP="00A97166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принимает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повышению качества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основе анализа результатов,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процессе оценки качества.</w:t>
      </w:r>
    </w:p>
    <w:p w:rsidR="00AF0628" w:rsidRPr="00A97166" w:rsidRDefault="005262B3" w:rsidP="00A9716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Реализация ВСОКО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4.1. Объектом оценки внутренней системы качества образования является соблюдение обязательных требований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части дошкольного образования (п.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ФГОС ДО).</w:t>
      </w:r>
    </w:p>
    <w:p w:rsidR="00AF0628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Направлениями ВСОКО являются:</w:t>
      </w:r>
    </w:p>
    <w:p w:rsidR="00AF0628" w:rsidRPr="00A97166" w:rsidRDefault="005262B3" w:rsidP="00A97166">
      <w:pPr>
        <w:numPr>
          <w:ilvl w:val="0"/>
          <w:numId w:val="9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детского сада;</w:t>
      </w:r>
    </w:p>
    <w:p w:rsidR="00AF0628" w:rsidRPr="00A97166" w:rsidRDefault="005262B3" w:rsidP="00A97166">
      <w:pPr>
        <w:numPr>
          <w:ilvl w:val="0"/>
          <w:numId w:val="9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качество организации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AF0628" w:rsidRPr="00A97166" w:rsidRDefault="005262B3" w:rsidP="00A97166">
      <w:pPr>
        <w:numPr>
          <w:ilvl w:val="0"/>
          <w:numId w:val="9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качество результатов 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4.2.1. Система оценки 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условий 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детского сада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4.2.1.1. Развивающей предметно-пространственной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том числе для реализации программы воспитания (приложение 1):</w:t>
      </w:r>
    </w:p>
    <w:p w:rsidR="00AF0628" w:rsidRDefault="005262B3" w:rsidP="00A97166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насыщенность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предметно-пространственной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0628" w:rsidRDefault="005262B3" w:rsidP="00A97166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трансформируемость пространства;</w:t>
      </w:r>
    </w:p>
    <w:p w:rsidR="00AF0628" w:rsidRDefault="005262B3" w:rsidP="00A97166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полифункциональность игровых материалов;</w:t>
      </w:r>
    </w:p>
    <w:p w:rsidR="00AF0628" w:rsidRDefault="005262B3" w:rsidP="00A97166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вариативность предметно-пространственной среды;</w:t>
      </w:r>
    </w:p>
    <w:p w:rsidR="00AF0628" w:rsidRDefault="005262B3" w:rsidP="00A97166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доступность предметно-пространственной среды;</w:t>
      </w:r>
    </w:p>
    <w:p w:rsidR="00AF0628" w:rsidRDefault="005262B3" w:rsidP="00A97166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предметно-пространственной среды.</w:t>
      </w:r>
    </w:p>
    <w:p w:rsidR="00AF0628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4.2.1.2. Материально-технических условий (приложение 2):</w:t>
      </w:r>
    </w:p>
    <w:p w:rsidR="00AF0628" w:rsidRPr="00A97166" w:rsidRDefault="005262B3" w:rsidP="00A97166">
      <w:pPr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материально-техническому обеспечению образовательных программ;</w:t>
      </w:r>
    </w:p>
    <w:p w:rsidR="00AF0628" w:rsidRPr="00A97166" w:rsidRDefault="005262B3" w:rsidP="00A97166">
      <w:pPr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средствам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воспитания, используемым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AF0628" w:rsidRPr="00A97166" w:rsidRDefault="005262B3" w:rsidP="00A97166">
      <w:pPr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состоянию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содержанию территории, 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помещений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AF0628" w:rsidRPr="00A97166" w:rsidRDefault="005262B3" w:rsidP="00A97166">
      <w:pPr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контролю организации питания;</w:t>
      </w:r>
    </w:p>
    <w:p w:rsidR="00AF0628" w:rsidRPr="00A97166" w:rsidRDefault="005262B3" w:rsidP="00A97166">
      <w:pPr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организации медицинского обслуживания воспитанников;</w:t>
      </w:r>
    </w:p>
    <w:p w:rsidR="00AF0628" w:rsidRPr="00A97166" w:rsidRDefault="005262B3" w:rsidP="00A97166">
      <w:pPr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охране 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территории;</w:t>
      </w:r>
    </w:p>
    <w:p w:rsidR="00AF0628" w:rsidRPr="00A97166" w:rsidRDefault="005262B3" w:rsidP="00A97166">
      <w:pPr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требования,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правилами пожарной безопасности;</w:t>
      </w:r>
    </w:p>
    <w:p w:rsidR="00AF0628" w:rsidRDefault="005262B3" w:rsidP="00A97166">
      <w:pPr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0628" w:rsidRDefault="005262B3" w:rsidP="00A97166">
      <w:pPr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 доступной среде.</w:t>
      </w:r>
    </w:p>
    <w:p w:rsidR="00AF0628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4.2.1.3. Кадровых условий (приложение 3):</w:t>
      </w:r>
    </w:p>
    <w:p w:rsidR="00AF0628" w:rsidRDefault="005262B3" w:rsidP="00A97166">
      <w:pPr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0628" w:rsidRDefault="005262B3" w:rsidP="00A97166">
      <w:pPr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образования педагогических кадров;</w:t>
      </w:r>
    </w:p>
    <w:p w:rsidR="00AF0628" w:rsidRDefault="005262B3" w:rsidP="00A97166">
      <w:pPr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квалификации педагогических кадров;</w:t>
      </w:r>
    </w:p>
    <w:p w:rsidR="00AF0628" w:rsidRPr="00A97166" w:rsidRDefault="005262B3" w:rsidP="00A97166">
      <w:pPr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педагогических работников;</w:t>
      </w:r>
    </w:p>
    <w:p w:rsidR="00AF0628" w:rsidRDefault="005262B3" w:rsidP="00A97166">
      <w:pPr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0628" w:rsidRDefault="005262B3" w:rsidP="00A97166">
      <w:pPr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профессиональные достижения педагогических кадров.</w:t>
      </w:r>
    </w:p>
    <w:p w:rsidR="00AF0628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4.2.1.4. Психолого-педагогических условий (приложение 4):</w:t>
      </w:r>
    </w:p>
    <w:p w:rsidR="00AF0628" w:rsidRPr="00A97166" w:rsidRDefault="005262B3" w:rsidP="00A97166">
      <w:pPr>
        <w:numPr>
          <w:ilvl w:val="0"/>
          <w:numId w:val="1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педагога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человеческому достоинству детей, 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поддержка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положительной самооценки,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собственных возможностях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способностях;</w:t>
      </w:r>
    </w:p>
    <w:p w:rsidR="00AF0628" w:rsidRPr="00A97166" w:rsidRDefault="005262B3" w:rsidP="00A97166">
      <w:pPr>
        <w:numPr>
          <w:ilvl w:val="0"/>
          <w:numId w:val="1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методов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детьми, соответствующих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возрастным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особенностям;</w:t>
      </w:r>
    </w:p>
    <w:p w:rsidR="00AF0628" w:rsidRPr="00A97166" w:rsidRDefault="005262B3" w:rsidP="00A97166">
      <w:pPr>
        <w:numPr>
          <w:ilvl w:val="0"/>
          <w:numId w:val="1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основе взаимодействия 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детьми, ориентированного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интересы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возможности каждого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учитывающего социальную ситуацию его развития;</w:t>
      </w:r>
    </w:p>
    <w:p w:rsidR="00AF0628" w:rsidRPr="00A97166" w:rsidRDefault="005262B3" w:rsidP="00A97166">
      <w:pPr>
        <w:numPr>
          <w:ilvl w:val="0"/>
          <w:numId w:val="1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поддержка педагогом положительного, доброжелательного отношения детей друг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другу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взаимодействия детей друг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другом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разных видах деятельности;</w:t>
      </w:r>
    </w:p>
    <w:p w:rsidR="00AF0628" w:rsidRPr="00A97166" w:rsidRDefault="005262B3" w:rsidP="00A97166">
      <w:pPr>
        <w:numPr>
          <w:ilvl w:val="0"/>
          <w:numId w:val="1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поддержка инициативы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деятельности, специфических для них видах деятельности;</w:t>
      </w:r>
    </w:p>
    <w:p w:rsidR="00AF0628" w:rsidRPr="00A97166" w:rsidRDefault="005262B3" w:rsidP="00A97166">
      <w:pPr>
        <w:numPr>
          <w:ilvl w:val="0"/>
          <w:numId w:val="1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возможность выбора детьми материалов, видов активности, участников совместной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общения;</w:t>
      </w:r>
    </w:p>
    <w:p w:rsidR="00AF0628" w:rsidRPr="00A97166" w:rsidRDefault="005262B3" w:rsidP="00A97166">
      <w:pPr>
        <w:numPr>
          <w:ilvl w:val="0"/>
          <w:numId w:val="1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защита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насилия;</w:t>
      </w:r>
    </w:p>
    <w:p w:rsidR="00AF0628" w:rsidRPr="00A97166" w:rsidRDefault="005262B3" w:rsidP="00A97166">
      <w:pPr>
        <w:numPr>
          <w:ilvl w:val="0"/>
          <w:numId w:val="13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поддержка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детей, охране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укреплении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здоровья, вовлечение семей непосредственно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деятельность.</w:t>
      </w:r>
    </w:p>
    <w:p w:rsidR="00AF0628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4.2.1.5. Финансовых условий (приложение 5):</w:t>
      </w:r>
    </w:p>
    <w:p w:rsidR="00AF0628" w:rsidRPr="00A97166" w:rsidRDefault="005262B3" w:rsidP="00A97166">
      <w:pPr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оплату труда работников;</w:t>
      </w:r>
    </w:p>
    <w:p w:rsidR="00AF0628" w:rsidRPr="00A97166" w:rsidRDefault="005262B3" w:rsidP="00A97166">
      <w:pPr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приобретение 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воспитания, соответствующих материалов;</w:t>
      </w:r>
    </w:p>
    <w:p w:rsidR="00AF0628" w:rsidRPr="00A97166" w:rsidRDefault="005262B3" w:rsidP="00A97166">
      <w:pPr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образованием педагогических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профилю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деятельности;</w:t>
      </w:r>
    </w:p>
    <w:p w:rsidR="00AF0628" w:rsidRPr="00A97166" w:rsidRDefault="005262B3" w:rsidP="00A97166">
      <w:pPr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контроль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финансовом обеспечении, представленной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сада;</w:t>
      </w:r>
    </w:p>
    <w:p w:rsidR="00AF0628" w:rsidRPr="00A97166" w:rsidRDefault="005262B3" w:rsidP="00A97166">
      <w:pPr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дополнительных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том числе платных.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4.2.2. Система оценки 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организации образовательной деятельности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себя оценку (приложение 6):</w:t>
      </w:r>
    </w:p>
    <w:p w:rsidR="00AF0628" w:rsidRDefault="005262B3" w:rsidP="00A97166">
      <w:pPr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ООП ДО;</w:t>
      </w:r>
    </w:p>
    <w:p w:rsidR="00AF0628" w:rsidRDefault="005262B3" w:rsidP="00A97166">
      <w:pPr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АООП ДО;</w:t>
      </w:r>
    </w:p>
    <w:p w:rsidR="00AF0628" w:rsidRDefault="005262B3" w:rsidP="00A97166">
      <w:pPr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 программы воспитания;</w:t>
      </w:r>
    </w:p>
    <w:p w:rsidR="00AF0628" w:rsidRDefault="005262B3" w:rsidP="00A97166">
      <w:pPr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дополнительных общеразвивающих программ;</w:t>
      </w:r>
    </w:p>
    <w:p w:rsidR="00AF0628" w:rsidRPr="00A97166" w:rsidRDefault="005262B3" w:rsidP="00A97166">
      <w:pPr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качества осуществления педагогами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различных видов детской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ходе режимных моментов;</w:t>
      </w:r>
    </w:p>
    <w:p w:rsidR="00AF0628" w:rsidRPr="00A97166" w:rsidRDefault="005262B3" w:rsidP="00A97166">
      <w:pPr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142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качества взаимодействия участников образовательных отношений,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также сотрудничества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4.2.3. Содержание процедуры оценки системы 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результатов освоения 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AF0628" w:rsidRPr="00A97166" w:rsidRDefault="005262B3" w:rsidP="00250C8A">
      <w:pPr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динамики индивидуального развития детей при освоении ООП ДО, АООП, рабочих программ воспитания, дополнительных общеразвивающих программ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7);</w:t>
      </w:r>
    </w:p>
    <w:p w:rsidR="00AF0628" w:rsidRDefault="005262B3" w:rsidP="00250C8A">
      <w:pPr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динамики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0628" w:rsidRPr="00A97166" w:rsidRDefault="005262B3" w:rsidP="00250C8A">
      <w:pPr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динамики уровня адаптации детей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условиям детского сада;</w:t>
      </w:r>
    </w:p>
    <w:p w:rsidR="00AF0628" w:rsidRPr="00A97166" w:rsidRDefault="005262B3" w:rsidP="00250C8A">
      <w:pPr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уровня развития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склонностей, интересов детей,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достижений;</w:t>
      </w:r>
    </w:p>
    <w:p w:rsidR="00AF0628" w:rsidRPr="00A97166" w:rsidRDefault="005262B3" w:rsidP="00250C8A">
      <w:pPr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уровня формирования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старших дошкольников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деятельности;</w:t>
      </w:r>
    </w:p>
    <w:p w:rsidR="00AF0628" w:rsidRPr="00A97166" w:rsidRDefault="005262B3" w:rsidP="00250C8A">
      <w:pPr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родителей качеством образовательных результатов (приложение 8).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4.3. Для осуществления процедуры внутренней системы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 составляется план-график реализации мероприятий ВСОКО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учебный год,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котором определяются направления, критерии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показатели оценки, сроки, периодичность, ответственные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исполнители. План-график реализации мероприятий ВСОКО является составной частью планирования деятельности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AF0628" w:rsidRPr="00A97166" w:rsidRDefault="005262B3" w:rsidP="00A971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4.4. Процедура проведения ВСОКО предполагает следующий алгоритм действий:</w:t>
      </w:r>
    </w:p>
    <w:p w:rsidR="00AF0628" w:rsidRPr="00A97166" w:rsidRDefault="005262B3" w:rsidP="00250C8A">
      <w:pPr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сбор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основе используемых методик;</w:t>
      </w:r>
    </w:p>
    <w:p w:rsidR="00AF0628" w:rsidRPr="00A97166" w:rsidRDefault="005262B3" w:rsidP="00250C8A">
      <w:pPr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анализ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обработка полученных данных, сопоставление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нормативными показателями;</w:t>
      </w:r>
    </w:p>
    <w:p w:rsidR="00AF0628" w:rsidRPr="00A97166" w:rsidRDefault="005262B3" w:rsidP="00250C8A">
      <w:pPr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рассмотрение полученных результатов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педагогическом совете детского сада;</w:t>
      </w:r>
    </w:p>
    <w:p w:rsidR="00AF0628" w:rsidRPr="00A97166" w:rsidRDefault="005262B3" w:rsidP="00250C8A">
      <w:pPr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выявление влияющих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факторов, принятие управленческих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устранению отрицательных последствий;</w:t>
      </w:r>
    </w:p>
    <w:p w:rsidR="00AF0628" w:rsidRPr="00A97166" w:rsidRDefault="005262B3" w:rsidP="00250C8A">
      <w:pPr>
        <w:numPr>
          <w:ilvl w:val="0"/>
          <w:numId w:val="17"/>
        </w:numPr>
        <w:tabs>
          <w:tab w:val="clear" w:pos="720"/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основных стратегических направлений развития образовательного процесса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основе анализа полученных данных.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4.5. Результаты оценки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схемах, графиках, таблицах, диаграммах, отражаются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справочно-аналитических материалах, содержащих констатирующую часть, выводы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конкретные, реально выполнимые рекомендации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указанием сроков исполнения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ответственных исполнителей.</w:t>
      </w:r>
    </w:p>
    <w:p w:rsidR="00AF0628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4.6. Результаты анализа данных ВСОКО могут быть использованы для составления ежегодного отчета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AF0628" w:rsidRPr="00A97166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5.1. Придание гласности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открытости результатам оценки качества образования осуществляется путем предоставления информации заказчикам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потребителям 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том числе посредством размещения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сада.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5.2. Лица, осуществляющие оценку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детском саду, несут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достоверность излагаемых сведений, представляемых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отчетных документах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итогам оценки.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5.3. Настоящее Положение подлежит 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могут быть внесены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дополнения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основе решения педагогического совета.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5.5.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дополнения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влекут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ООП ДО.</w:t>
      </w:r>
    </w:p>
    <w:p w:rsidR="00AF0628" w:rsidRPr="00A97166" w:rsidRDefault="00AF0628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A97166">
        <w:rPr>
          <w:lang w:val="ru-RU"/>
        </w:rPr>
        <w:br/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E6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РППС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"/>
        <w:gridCol w:w="5150"/>
        <w:gridCol w:w="2249"/>
        <w:gridCol w:w="1177"/>
      </w:tblGrid>
      <w:tr w:rsidR="00AF06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AF06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содержательной насыщенности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соответствует возрастным возможностям детей (приложение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1), соответствует особенностям каждого возрастного этапа:</w:t>
            </w:r>
          </w:p>
          <w:p w:rsidR="00AF0628" w:rsidRPr="00A97166" w:rsidRDefault="005262B3" w:rsidP="00250C8A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находится мебель,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функциональному назначению подобранная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возрастом детей;</w:t>
            </w:r>
          </w:p>
          <w:p w:rsidR="00AF0628" w:rsidRPr="00A97166" w:rsidRDefault="005262B3" w:rsidP="00250C8A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выделены функциональные зоны (пространства)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психологических, физиологических потребностей детей разного возраста;</w:t>
            </w:r>
          </w:p>
          <w:p w:rsidR="00AF0628" w:rsidRPr="00A97166" w:rsidRDefault="005262B3" w:rsidP="00250C8A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доступные детям помещения образовательной организации, включая коридоры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лестницы, используются для развития детей (оформляются детскими рисунками;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стенах,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ступенях размещаются надписи, схемы, буквы, цифры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соответствует содержанию 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образовательного пространства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учитывается целостность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игровыми средствами обучения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спецификой 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спортивным, оздоровительным оборудованием, инвентарем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спецификой 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национально-культурные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климатические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движения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предметной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обеспечивает игровую, познавательную, исследовательскую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 активность всех воспитанников, экспериментирование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доступными детям материалами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трансформируемости</w:t>
            </w:r>
            <w:proofErr w:type="spellEnd"/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пространства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меняющихся интересов, мотивов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используется разновеликая,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преимущественно достаточно низкая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высоте), открытая (без стекол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задних стенок) мебель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полифункциональности</w:t>
            </w:r>
            <w:proofErr w:type="spellEnd"/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расположении материалов, различных составляющих предметной среды (детской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мебели, матов, мягких модулей, ширм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 для разнообразного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полифункциональных предметов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природных, бросовых материалов, пригодных для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предметов-заместителей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игре)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отражена мобильность средового окружения, позволяющая обеспечить новизну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сложность предметно-пространственной среды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детям обеспечена возможность практического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преобразовании предметной среды, основанного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группы, участка обеспечена возможность его изменения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 задачами,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посредством подручных средств для различных временных сооружений (домиков, игровых уголков, оград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предоставлена возможность использования одних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объектов участка (постройки,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имеющие четкого образа,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 объекты – низкие кустарники, деревья, пеньки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разных видов детской деятельности, которые можно использовать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маркеров игрового пространства, мест для общения, игры, исследования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уединения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подстраивания</w:t>
            </w:r>
            <w:proofErr w:type="spellEnd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 под 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иные игровые или педагогические задачи, обеспечение опыта построения собственных игровых пространств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прогулке, использования подручного материала для этой 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вариативности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учтены особенности образовательной деятельности (например, наличие приоритетной направленности), социокультурные, экономические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 учет специфики информационной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рисков </w:t>
            </w:r>
            <w:proofErr w:type="spell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различных пространств (для игры, конструирования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разнообразных материалов, игр, игрушек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оборудования, обеспечивающих свободный выбор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(группы, здания, 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 активность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гендерная специфика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используются игровые объекты, которые вариативно используются детьми (например,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поднимаются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спускаются различными способами, катаются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качаются, цепляются)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обеспечено </w:t>
            </w:r>
            <w:proofErr w:type="spell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телесного образа себя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помещениях, предназначенных для образовательной деятельности детей (музыкальном, спортивном залах, зимнем саду, изостудии, театре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обеспечены условия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совместной деятельности детей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групповых сочетаниях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организованы условия, при которых дети имеют возможность собираться для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всей группой вместе,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объединяться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малые группы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 интересами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прилегающих территорий здания образовательной организации выделены зоны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больших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 групп детей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возрастных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для использования методов проектирования как средств поисковой, познавательно-исследовательской, творческой, игровой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видов деятельности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обсуждения родителями (законными представителями) детей вопросов,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 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ознакомления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семейных условиях,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соблюдения единства семейного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 воспитания, что способствует конструктивному взаимодействию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поддержки индивидуальности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 реализации 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различных центров активности, дающих возможность детям приобрести разнообразный опыт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надписями (отличительными знаками, символами)),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дополнительных материалов, для изменения, дополнения обустройства центров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его элементы отвечают требованиям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надежности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использования, такими как санитарно-эпидемиологические правила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участка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группы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обеспечены условия для проведения диагностики состояния здоровья детей, медицинских процедур, коррекционных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необходимость обеспечения эмоционального благополучия детей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предметно-пространственным окружением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комфортных условий для работы сотрудников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помещений обеспечено достаточно пространства для свободного передвижения детей,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выделены помещения или зоны для разных видов двигательной активности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бега, прыжков, лазания, метания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максимального рассредоточения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групповом блоке (рациональное использование всех помещений, игровая, спальня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приемная)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дети имеют возможность безопасного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 инфраструктуры детского сада,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достаточно места для специального оборудования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имеется специально приспособленная мебель, позволяющая безопасно заниматься разными видами деятельности, общаться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территории детского сада организована защита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погодных явлений (снег, ветер, солнце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F0628" w:rsidRDefault="00AF0628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F0628" w:rsidRDefault="00AF0628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A97166">
        <w:rPr>
          <w:lang w:val="ru-RU"/>
        </w:rPr>
        <w:br/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E6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</w:t>
      </w:r>
    </w:p>
    <w:p w:rsidR="00AF0628" w:rsidRPr="00A97166" w:rsidRDefault="00AF0628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материально-технических условий образовательной деятельности</w:t>
      </w:r>
    </w:p>
    <w:p w:rsidR="00AF0628" w:rsidRPr="00A97166" w:rsidRDefault="005262B3" w:rsidP="00250C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5174"/>
        <w:gridCol w:w="2254"/>
        <w:gridCol w:w="1179"/>
      </w:tblGrid>
      <w:tr w:rsidR="00AF06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AF06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материально-технического обеспечения ООП ДО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пространство обеспечено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учебно-методическим комплектом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объеме, предусмотренном 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обеспечено оснащенными учебными кабинетами, необходимыми для реализации 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оснащенности средствами обучения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используемыми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 образования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мобильного интерактивного комплекса (интерактивная доска, проектор, ноутбук)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компьютеров, имеющих доступ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состояния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содержания территории,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 правилами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дополнительных оборудованных помещений для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теневых навесов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обеспечена возможность хранения игрушек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имеется песочница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приспособлением для укрытия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песком; обеспечена возможность его замены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детской мебели, соответствующей росту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столов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стульев, соответствующих числу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маркировки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шкафчиках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раздевальной (приемной)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гендерной спецификой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сертификатов на игрушки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мебели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спальных комнатах обеспечивает свободный проход детей между кроватями,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наружными стенами,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отопительными приборами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оценки качества организации питания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холодильное оборудование, инвентарь, посуда, тара находятся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кухонном инвентаре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посуде для сырых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 пищевых продуктов имеется маркировка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Соблюдаются условия хранения сырой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готовой продукции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нормативно-технической документацией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Соблюдается график генеральной уборки помещений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своевременной дератизации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температурного режима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4C62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Показатели, характеризующие общий критерий оценки качества оснащенности помещений </w:t>
            </w:r>
            <w:r w:rsidR="004C62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4C625C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4C625C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4C625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помещения для приготовления дезинфицирующих растворов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охраны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требований техники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зданий имеется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специализированная охрана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осуществляется пропускной режим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организации пожарной защищенности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при подготовке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 новогодних утренников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индивидуальных средств защиты органов дыхания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Исправное техническое состояние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4C625C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 месте, противопожарного режима, эвакуационных выходов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4C625C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Исправное состояние пожарной сигнализации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автоматической системы оповещения людей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доступной среды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адаптированных образовательных программ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 материалов для обучения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Надлежащее размещение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носителей информации, необходимых для обеспечения беспрепятственного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 (местам предоставления услуг) инвалидов, имеющих стойкие расстройства функции зрения, слуха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Дублирование необходимой для инвалидов, имеющих стойкие расстройства функции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зрения, зрительной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звуковой информацией,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надписей, знаков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 текстовой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знаками, выполненными рельефно-точечным шрифтом Брайля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контрастном фоне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F0628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F0628" w:rsidRPr="00A97166" w:rsidRDefault="005262B3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A97166">
        <w:rPr>
          <w:lang w:val="ru-RU"/>
        </w:rPr>
        <w:br/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E6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</w:t>
      </w:r>
    </w:p>
    <w:p w:rsidR="00AF0628" w:rsidRPr="00A97166" w:rsidRDefault="00AF0628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Pr="00A97166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кадровых условий образовательной деятельности</w:t>
      </w:r>
    </w:p>
    <w:p w:rsidR="00AF0628" w:rsidRPr="00A97166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5247"/>
        <w:gridCol w:w="2283"/>
        <w:gridCol w:w="1197"/>
      </w:tblGrid>
      <w:tr w:rsidR="00AF06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AF06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укомплектованности педагогическими кадрами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укомплектована квалифицированными кадрами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штатным расписанием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4C62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специалистов для оказания психолого-педагогической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 помощи: педагог-психолог, учитель-логопед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4C625C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ООП, касающийся уровня образования педагогических кадров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50%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4C625C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переподготовка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обеспечена 100%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уровня квалификации педагогических кадров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Высшую квалификационную категорию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Первую квалификационную категорию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условий реализации ООП, касающиеся непрерывности профессионального образования педагогических кадров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прохождения повышения квалификации руководящим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работникам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разработаны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реализуются программы повышения квалификации управленческих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кадров, предусматривающие владение ими теоретическими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знаниями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дошкольного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педагогическими работниками детского сада информационно-коммуникативных технологий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(стационарные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мобильные компьютеры, интерактивное оборудование, принтеры, возможности сети Интернет)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дистанционных форм повышения квалификации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обеспечено методическое сопровождение педагогических кадров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актуальным вопросам дошкольной педагогики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ДО, касающийся участия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городских, областных, всероссийских мероприятиях презентующих опыт педагогов детского сада.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4C62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профессиональных конкурсах муниципального, регионального уровней </w:t>
            </w:r>
            <w:r w:rsidR="004C6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участвуют </w:t>
            </w:r>
            <w:r w:rsidR="004C6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4C625C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 презентуют опыт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формах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 муниципальных, территориальных, региональных, всероссийских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0628" w:rsidRPr="00A97166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Pr="00A97166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Pr="00A97166" w:rsidRDefault="005262B3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A97166">
        <w:rPr>
          <w:lang w:val="ru-RU"/>
        </w:rPr>
        <w:br/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E6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</w:t>
      </w:r>
    </w:p>
    <w:p w:rsidR="00AF0628" w:rsidRPr="00A97166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Pr="00A97166" w:rsidRDefault="005262B3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психолого-педагогических условий образовательной деятельности</w:t>
      </w:r>
    </w:p>
    <w:p w:rsidR="00AF0628" w:rsidRPr="00A97166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"/>
        <w:gridCol w:w="5211"/>
        <w:gridCol w:w="2230"/>
        <w:gridCol w:w="1165"/>
      </w:tblGrid>
      <w:tr w:rsidR="00AF06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AF06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уважительного отношения педагога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человеческому достоинству детей, формирования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положительной самооценки, уверенности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собственных возможностях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способностях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выбирает правильные педагогические стратегии, относится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 уважительно, внимательно, позитивно реагирует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поведение, учитывает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выстраивает свои предложения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ценит личный выбор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соучастие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определении содержания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вносит изменения (корректировку)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план, расписание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наблюдений, определяет необходимость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 содержания обучения или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учитывает потребность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 взрослых (проявляет внимание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настроениям, желаниям, достижениям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неудачам каждого ребенка, успокаивает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подбадривает расстроенных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побуждает детей высказывать свои чувства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мысли, рассказывать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событиях, участниками которых они были (о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семье, друзьях, мечтах, переживаниях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сам делится своими переживаниями, рассказывают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Проявляют уважение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 каждого ребенка (обращаются вежливо,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имени, интересуются мнением ребенка, считаются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точкой зрения,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допускают действий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высказываний, унижающих его достоинство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формированию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индивидуальности: стремится подчеркнуть уникальность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неповторимость каждого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 особенностях (цвете глаз, волос, сходстве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непохожести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обсуждает предпочтения детей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еде, одежде, играх, занятиях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 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возможностях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 (стремится выделить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подчеркнуть его достоинства, отмечает успехи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деятельности, обращает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 внимание 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уверенности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силах (поощряет стремление ребенка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 новых средств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реализации разных видов деятельности: побуждает пробовать,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бояться ошибок, вселяет уверенность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ребенок обязательно сможет сделать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то, что ему пока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удается, намеренно создает ситуацию,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 ребенок может достичь успеха,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детям преодолевать негативные эмоциональные состояния (страх одиночества, боязнь темноты,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использования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 деятельности форм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методов работы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соответствующих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возрастным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индивидуальным особенностям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детям, находящимся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трудной жизненной ситуации, одаренным детям)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детям-инвалидам включиться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коллектив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чаще пользуется поощрением, поддержкой детей, чем порицанием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запрещением (порицания относят только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отдельным действиям ребенка,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адресуют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личности,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ущемляют его достоинства)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планирует образовательную работу (развивающие игры, занятия, прогулки, беседы, экскурсии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 ребенком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 детей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 данных психолого-педагогической диагностики развития каждого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построения образовательной деятельности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основе взаимодействия взрослых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ориентированного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возможности каждого ребенка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учитывающего социальную ситуацию его развития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способы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 эмоционально комфортного типа 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эмоциональных проявлений ребенка; обеспечивает гибкое ситуативное взаимодействие, опирающееся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непосредственный детский интерес, проявления самостоятельности,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Цели, содержание, способы взаимодействия педагог варьирует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развития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проявлений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ставит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задачи применительно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развития конкретного ребенка (подгруппы, группы детей),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возрасту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проявляет готовность лучше понять, что происходит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определяет интересы, умения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каждого ребенка, выясняет, что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предпочитает, какие занятия выбирает, когда есть выбор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другу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 детей друг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другом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детям), создает условия для развития сотрудничества между 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осознать ценность сотрудничества (рассказывает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людей друг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обсуждает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план совместной деятельности: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будут делать, последовательность действий, распределение действий между участниками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распределении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ролей, последовательности событий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делить игрушки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жребию, устанавливать очередность, обсуждать возникающие проблемы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поощряет взаимную помощь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взаимную поддержку детьми друг друга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поддержки инициативы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самостоятельности детей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специфических для них видах деятельности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стремление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(решение задач без помощи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 взрослого), способность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проявлению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 возникающих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наблюдает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чтобы понять ребенка как личность,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 чтобы создавать для него комфортные условия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 вовлекать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 группы, поддерживать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поощрять его 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чутко реагирует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любые просьбы детей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(вместе поиграть, почитать, порисовать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невозможности удовлетворить просьбу ребенка объясняет причину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деятельности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побуждает высказывать собственные мнения, пожелания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предложения, принимает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 высказывания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 каждого ребенка,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навязывает готовых решений, жесткого алгоритма действий)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общения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развивает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чувство ответственности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сделанный выбор,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дело, данное слово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уважает права каждого ребенка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 ребенку право принимать собственное решение; выбирать игры, занятия, партнера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деятельности, одежду, еду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пр.;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своему желанию использовать свободное время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право ребенку инициировать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детско-взрослые сообщества, высказывать суждение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мотивах, характере, результатах собственных действий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других людей; получать собственные результаты действий, оценивать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защиты детей 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всех форм физического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психического насилия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баланс между разными видами игры (подвижными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спокойными, индивидуальными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совместными,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 баланс между игрой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видами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процессе,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подменяя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обеспечивая плавный переход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непрерывной образовательной деятельности, режимным моментам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проводит систематическую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предотвращению нарушений прав ребенка,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случаев жестокого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прибегает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оказывают поддержку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 специалистов)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образовательной деятельности, касающийся поддержки родителей (законных 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представителей)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воспитании детей, охране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укреплении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здоровья, вовлечения семей непосредственно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 деятельность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родителям возможность больше узнать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детях, помогает собрать разнообразную информацию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продвижении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 развитии, помогает оценить сильные стороны развития ребенка, увидеть его особенности, нужды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потребности, характер взаимоотношений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людьми (детьми, взрослыми)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родителям (законным представителям) лучше чувствовать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 эмоциональные проблемы собственного ребенка, овладевать алгоритмом творческого 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расширению для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детей-инвалидов, круга общения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 других семей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аналогичными проблемами; формированию способности сопереживать, проявляя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жалость,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 оказать поддержку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максимально возможное расширение социокультурного пространства семьи ребенка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через специально организованное регулярное общение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эмпатичными детьми,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создает чувство позитивности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рассказывает (и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письменно)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происходило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дня, каковы позитивные стороны личности ребенка, какие достижения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 были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F0628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F0628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F0628" w:rsidRPr="00A97166" w:rsidRDefault="005262B3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A97166">
        <w:rPr>
          <w:lang w:val="ru-RU"/>
        </w:rPr>
        <w:br/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E6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</w:t>
      </w:r>
    </w:p>
    <w:p w:rsidR="00AF0628" w:rsidRPr="00A97166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Pr="00A97166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финансовых условий образовательной деятельности</w:t>
      </w:r>
    </w:p>
    <w:p w:rsidR="00AF0628" w:rsidRPr="00A97166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"/>
        <w:gridCol w:w="5092"/>
        <w:gridCol w:w="2342"/>
        <w:gridCol w:w="1232"/>
      </w:tblGrid>
      <w:tr w:rsidR="00AF06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AF06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расходы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оплату труда работников, реализующих ООП ДО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оплаты труда </w:t>
            </w:r>
            <w:proofErr w:type="spell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среднему показателю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муниципалитету, установленному учредителем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финансирования расходов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оплату труда учебно-вспомогательного персонала сохранен или увеличен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предыдущим 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расходы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приобретение средств обучения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соответствующих материалов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(учебно-методические пособия, дидактические пособия)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игровых пособий, спортивного инвентаря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технических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(ИКТ)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 квалификации педагогических работников осуществляется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переподготовке педагогических работников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 деятельности осуществлено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Показатели, характеризующие наличие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финансовом обеспечении,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представленной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ФХД реализован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 финансовых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материальных средств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расходовании размещен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 сроки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образовательной организации размещена информация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ФХД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 w:rsidRPr="009E689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предоставление образовательной организацией дополнительных образовательных услуг,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 числе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платных</w:t>
            </w: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образовательной деятельности подвида дополнительного образования «Дополнительное образование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локальных актов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дополнительных образовательных услуг,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платных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бесплатных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F062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F0628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F0628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F0628" w:rsidRPr="00A97166" w:rsidRDefault="005262B3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A97166">
        <w:rPr>
          <w:lang w:val="ru-RU"/>
        </w:rPr>
        <w:br/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E6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</w:t>
      </w:r>
    </w:p>
    <w:p w:rsidR="00AF0628" w:rsidRPr="00A97166" w:rsidRDefault="00AF0628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Pr="00A97166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качества организации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3"/>
        <w:gridCol w:w="3261"/>
        <w:gridCol w:w="2743"/>
      </w:tblGrid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Показатель, который характеризует объект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Баллы: 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соответствует,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частично соответствует, 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полностью соответствует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ДО, АООП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 обучающихся, запросам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</w:t>
            </w:r>
            <w:proofErr w:type="spell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педагог.</w:t>
            </w:r>
          </w:p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сотрудников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детьми.</w:t>
            </w:r>
          </w:p>
          <w:p w:rsidR="00AF0628" w:rsidRPr="00A97166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воспитанников.</w:t>
            </w:r>
          </w:p>
          <w:p w:rsidR="00AF0628" w:rsidRDefault="005262B3" w:rsidP="00250C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0628" w:rsidRDefault="00AF0628" w:rsidP="00250C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AF0628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F0628" w:rsidRPr="00A97166" w:rsidRDefault="005262B3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A97166">
        <w:rPr>
          <w:lang w:val="ru-RU"/>
        </w:rPr>
        <w:br/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E6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</w:t>
      </w:r>
    </w:p>
    <w:p w:rsidR="00AF0628" w:rsidRPr="00A97166" w:rsidRDefault="00AF0628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динамики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3"/>
        <w:gridCol w:w="2547"/>
        <w:gridCol w:w="2547"/>
      </w:tblGrid>
      <w:tr w:rsidR="00AF06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воспитанника</w:t>
            </w:r>
          </w:p>
        </w:tc>
      </w:tr>
      <w:tr w:rsidR="00AF06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одевается, раздевается, складывает, убирает одежду, приводит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выполняет простейшие гигиенические процедуры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поддерживать порядок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 детского сада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 элементарные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 роли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 свое поведение, придерживаясь роли, объясняет правила игры сверстникам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партнерами,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играть, кто кем будет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подчиняется правилам игры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 близких людей, детей, персонажей сказок, историй, мультфильмов, спектаклей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строительные детали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 свойств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Преобразовывает постройки способом </w:t>
            </w:r>
            <w:proofErr w:type="spell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proofErr w:type="spellEnd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 педагога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 постройки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 назначения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Различает,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 частей составлена группа предметов, называет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 особенности (цвет, размер, назначение)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 два предмета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 (больше-меньше, выше-ниже, длиннее-короче, одинаковые, равные) способом приложения или наложения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речь для инициирования общения, обращается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просьбами, вопросами, делится впечатлениями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 опыта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передает мелодию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 сопровождением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плясках, упражнениях, играх ритмично, музыкально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 произведения, называет 2–3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авторов, называет любимые книги, излагает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произведения большого объема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книгу)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 читает стихи, пересказывает отрывки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 индивидуальные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 рисунки, декоративные, предметные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композиции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окружающей жизни, литературных произведений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различные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изображения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 играм, физическим упражнениям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выполняет действия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 снарядами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при перестроении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0628" w:rsidRDefault="00AF0628" w:rsidP="00250C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AF0628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Средние показатели по группе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3"/>
        <w:gridCol w:w="2547"/>
        <w:gridCol w:w="2547"/>
      </w:tblGrid>
      <w:tr w:rsidR="00AF06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 ______</w:t>
            </w:r>
          </w:p>
        </w:tc>
      </w:tr>
      <w:tr w:rsidR="00AF06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одевается, раздевается, складывает, убирает одежду, приводит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выполняет простейшие гигиенические процедуры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поддерживать порядок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 детского сада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 элементарные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 роли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 свое поведение, придерживаясь роли, объясняет правила игры сверстникам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партнерами,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играть, кто кем будет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подчиняется правилам игры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 близких людей, детей, персонажей сказок, историй, мультфильмов, спектаклей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строительные детали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 свойств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Преобразовывает постройки способом </w:t>
            </w:r>
            <w:proofErr w:type="spell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proofErr w:type="spellEnd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 педагога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 постройки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 назначения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Различает,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 частей составлена группа предметов, называет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 особенности (цвет, размер, назначение)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 два предмета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 (больше-меньше, выше-ниже, длиннее-короче, одинаковые, равные) способом приложения или наложения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речь для инициирования общения, обращается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просьбами, вопросами, делится впечатлениями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 опыта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передает мелодию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 сопровождением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плясках, упражнениях, играх ритмично, музыкально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 произведения, называет 2–3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авторов, называет любимые книги, излагает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содержание, в том числе произведения большого объема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книгу)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 читает стихи, пересказывает отрывки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 индивидуальные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 рисунки, декоративные, предметные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композиции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окружающей жизни, литературных произведений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различные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изображения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 играм, физическим упражнениям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выполняет действия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 снарядами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при перестроении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 w:rsidRPr="009E68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Default="005262B3" w:rsidP="00250C8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0628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F0628" w:rsidRDefault="00AF0628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F0628" w:rsidRPr="00A97166" w:rsidRDefault="005262B3" w:rsidP="00250C8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A97166">
        <w:rPr>
          <w:lang w:val="ru-RU"/>
        </w:rPr>
        <w:br/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E6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</w:t>
      </w:r>
    </w:p>
    <w:p w:rsidR="00AF0628" w:rsidRPr="00A97166" w:rsidRDefault="00AF0628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0628" w:rsidRPr="00A97166" w:rsidRDefault="005262B3" w:rsidP="00250C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изучения мнений родителей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качестве предоставляемых образовательных</w:t>
      </w:r>
      <w:r w:rsidR="009E689D">
        <w:rPr>
          <w:lang w:val="ru-RU"/>
        </w:rPr>
        <w:t xml:space="preserve"> </w:t>
      </w:r>
      <w:bookmarkStart w:id="0" w:name="_GoBack"/>
      <w:bookmarkEnd w:id="0"/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7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81"/>
        <w:gridCol w:w="365"/>
        <w:gridCol w:w="511"/>
      </w:tblGrid>
      <w:tr w:rsidR="00AF06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AF06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628" w:rsidRDefault="005262B3" w:rsidP="00250C8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организована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A97166">
              <w:rPr>
                <w:lang w:val="ru-RU"/>
              </w:rPr>
              <w:br/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 родителей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содержании</w:t>
            </w:r>
            <w:r w:rsidRPr="00A97166">
              <w:rPr>
                <w:lang w:val="ru-RU"/>
              </w:rPr>
              <w:br/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образования, планируемых результатах освоения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 родителей учитывалось при разработке</w:t>
            </w:r>
            <w:r w:rsidR="004C625C">
              <w:rPr>
                <w:lang w:val="ru-RU"/>
              </w:rPr>
              <w:t xml:space="preserve"> 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 своевременно предоставляется</w:t>
            </w:r>
            <w:r w:rsidRPr="00A97166">
              <w:rPr>
                <w:lang w:val="ru-RU"/>
              </w:rPr>
              <w:br/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актуальная информация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A97166">
              <w:rPr>
                <w:lang w:val="ru-RU"/>
              </w:rPr>
              <w:br/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базе дошкольного образования, изменениям в</w:t>
            </w:r>
            <w:r w:rsidRPr="00A97166">
              <w:rPr>
                <w:lang w:val="ru-RU"/>
              </w:rPr>
              <w:br/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 нормативных актах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</w:t>
            </w:r>
            <w:r w:rsidRPr="00A97166">
              <w:rPr>
                <w:lang w:val="ru-RU"/>
              </w:rPr>
              <w:br/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 можно получить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нравится 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A97166">
              <w:rPr>
                <w:lang w:val="ru-RU"/>
              </w:rPr>
              <w:br/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уверен, что мой ребенок находится в безопасности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время пребывания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отмечаем поступательное развитие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нами/со мной проводят регулярные беседы о результатах освоения нашим/моим ребенком ООП </w:t>
            </w:r>
            <w:proofErr w:type="gram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информируют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корректной форме о проблемах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ребенка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 наше/мое мнение при планировании коррекционной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относятся уважительно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устраивают условия образовательной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заинтересованы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участии в групповых и </w:t>
            </w:r>
            <w:proofErr w:type="spellStart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0628" w:rsidRPr="009E68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628" w:rsidRPr="00A97166" w:rsidRDefault="005262B3" w:rsidP="00250C8A">
            <w:pPr>
              <w:spacing w:before="0" w:beforeAutospacing="0" w:after="0" w:afterAutospacing="0"/>
              <w:rPr>
                <w:lang w:val="ru-RU"/>
              </w:rPr>
            </w:pP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будем рекомендовать детский сад коллегам по</w:t>
            </w:r>
            <w:r w:rsidRPr="00A97166">
              <w:rPr>
                <w:lang w:val="ru-RU"/>
              </w:rPr>
              <w:br/>
            </w:r>
            <w:r w:rsidRPr="00A9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работе/соседям/друзьям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628" w:rsidRPr="00A97166" w:rsidRDefault="00AF0628" w:rsidP="00250C8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3FBC" w:rsidRPr="00A97166" w:rsidRDefault="005B3FBC" w:rsidP="00250C8A">
      <w:pPr>
        <w:spacing w:before="0" w:beforeAutospacing="0" w:after="0" w:afterAutospacing="0"/>
        <w:rPr>
          <w:lang w:val="ru-RU"/>
        </w:rPr>
      </w:pPr>
    </w:p>
    <w:sectPr w:rsidR="005B3FBC" w:rsidRPr="00A9716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2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85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E1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834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D6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62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E0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D44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03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A03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0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46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F7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16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F2F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E6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32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17"/>
  </w:num>
  <w:num w:numId="12">
    <w:abstractNumId w:val="8"/>
  </w:num>
  <w:num w:numId="13">
    <w:abstractNumId w:val="5"/>
  </w:num>
  <w:num w:numId="14">
    <w:abstractNumId w:val="1"/>
  </w:num>
  <w:num w:numId="15">
    <w:abstractNumId w:val="11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3D05"/>
    <w:rsid w:val="00250C8A"/>
    <w:rsid w:val="002D33B1"/>
    <w:rsid w:val="002D3591"/>
    <w:rsid w:val="003514A0"/>
    <w:rsid w:val="004C625C"/>
    <w:rsid w:val="004F7E17"/>
    <w:rsid w:val="005262B3"/>
    <w:rsid w:val="005A05CE"/>
    <w:rsid w:val="005B3FBC"/>
    <w:rsid w:val="00653AF6"/>
    <w:rsid w:val="008D390E"/>
    <w:rsid w:val="009E689D"/>
    <w:rsid w:val="00A254DF"/>
    <w:rsid w:val="00A97166"/>
    <w:rsid w:val="00AF062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9095</Words>
  <Characters>51846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dc:description>Подготовлено экспертами Актион-МЦФЭР</dc:description>
  <cp:lastModifiedBy>Admin</cp:lastModifiedBy>
  <cp:revision>3</cp:revision>
  <dcterms:created xsi:type="dcterms:W3CDTF">2023-04-07T13:26:00Z</dcterms:created>
  <dcterms:modified xsi:type="dcterms:W3CDTF">2023-04-07T14:01:00Z</dcterms:modified>
</cp:coreProperties>
</file>